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A" w:rsidRDefault="00BF5DD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0</wp:posOffset>
                </wp:positionV>
                <wp:extent cx="5467350" cy="16573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DE" w:rsidRPr="00712A3E" w:rsidRDefault="00AB3C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3CFF">
                              <w:rPr>
                                <w:rFonts w:ascii="Arial" w:hAnsi="Arial" w:cs="Arial"/>
                              </w:rPr>
                              <w:t>Das F</w:t>
                            </w:r>
                            <w:r w:rsidR="00BF5DDE">
                              <w:rPr>
                                <w:rFonts w:ascii="Arial" w:hAnsi="Arial" w:cs="Arial"/>
                              </w:rPr>
                              <w:t xml:space="preserve">ormular dient der </w:t>
                            </w:r>
                            <w:r w:rsidRPr="00AB3CFF">
                              <w:rPr>
                                <w:rFonts w:ascii="Arial" w:hAnsi="Arial" w:cs="Arial"/>
                              </w:rPr>
                              <w:t xml:space="preserve">Erfassung und Beschreibung von Wertgegenständen. Es ist im Falle des </w:t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t xml:space="preserve">Diebstahls </w:t>
                            </w:r>
                            <w:r w:rsidRPr="00AB3CFF">
                              <w:rPr>
                                <w:rFonts w:ascii="Arial" w:hAnsi="Arial" w:cs="Arial"/>
                              </w:rPr>
                              <w:t>wichtig für die Schadensabwicklung mit der Versicherung und für die Polizei eine Hilfe bei der Fahndung.</w:t>
                            </w:r>
                            <w:r w:rsidR="00712A3E" w:rsidRPr="00712A3E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712A3E" w:rsidRPr="00712A3E">
                              <w:rPr>
                                <w:rFonts w:ascii="Arial" w:hAnsi="Arial" w:cs="Arial"/>
                              </w:rPr>
                              <w:br/>
                              <w:t>Bewahren Sie diese sensible Liste an einem siche</w:t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t xml:space="preserve">ren Ort auf. </w:t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br/>
                              <w:t>Je mehr Details I</w:t>
                            </w:r>
                            <w:r w:rsidR="00712A3E" w:rsidRPr="00712A3E">
                              <w:rPr>
                                <w:rFonts w:ascii="Arial" w:hAnsi="Arial" w:cs="Arial"/>
                              </w:rPr>
                              <w:t>hrer Wertgegenstände Sie erfassen, desto einfacher wird es im Falle eines Verlust</w:t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t xml:space="preserve">es sein, Ihren Besitz wieder </w:t>
                            </w:r>
                            <w:r w:rsidR="00712A3E" w:rsidRPr="00712A3E">
                              <w:rPr>
                                <w:rFonts w:ascii="Arial" w:hAnsi="Arial" w:cs="Arial"/>
                              </w:rPr>
                              <w:t>zu</w:t>
                            </w:r>
                            <w:r w:rsidR="004A7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12A3E" w:rsidRPr="00712A3E">
                              <w:rPr>
                                <w:rFonts w:ascii="Arial" w:hAnsi="Arial" w:cs="Arial"/>
                              </w:rPr>
                              <w:t xml:space="preserve">finden. </w:t>
                            </w:r>
                            <w:r w:rsidR="00BF5DDE">
                              <w:rPr>
                                <w:rFonts w:ascii="Arial" w:hAnsi="Arial" w:cs="Arial"/>
                              </w:rPr>
                              <w:t>Fotos ergänzen die Liste.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1.5pt;margin-top:0;width:430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" stroked="f">
                <v:textbox>
                  <w:txbxContent>
                    <w:p w:rsidR="00BF5DDE" w:rsidRPr="00712A3E" w:rsidRDefault="00AB3CFF">
                      <w:pPr>
                        <w:rPr>
                          <w:rFonts w:ascii="Arial" w:hAnsi="Arial" w:cs="Arial"/>
                        </w:rPr>
                      </w:pPr>
                      <w:r w:rsidRPr="00AB3CFF">
                        <w:rPr>
                          <w:rFonts w:ascii="Arial" w:hAnsi="Arial" w:cs="Arial"/>
                        </w:rPr>
                        <w:t>Das F</w:t>
                      </w:r>
                      <w:r w:rsidR="00BF5DDE">
                        <w:rPr>
                          <w:rFonts w:ascii="Arial" w:hAnsi="Arial" w:cs="Arial"/>
                        </w:rPr>
                        <w:t xml:space="preserve">ormular dient der </w:t>
                      </w:r>
                      <w:r w:rsidRPr="00AB3CFF">
                        <w:rPr>
                          <w:rFonts w:ascii="Arial" w:hAnsi="Arial" w:cs="Arial"/>
                        </w:rPr>
                        <w:t xml:space="preserve">Erfassung und Beschreibung von Wertgegenständen. Es ist im Falle des </w:t>
                      </w:r>
                      <w:r w:rsidR="004A77A8">
                        <w:rPr>
                          <w:rFonts w:ascii="Arial" w:hAnsi="Arial" w:cs="Arial"/>
                        </w:rPr>
                        <w:t xml:space="preserve">Diebstahls </w:t>
                      </w:r>
                      <w:r w:rsidRPr="00AB3CFF">
                        <w:rPr>
                          <w:rFonts w:ascii="Arial" w:hAnsi="Arial" w:cs="Arial"/>
                        </w:rPr>
                        <w:t>wichtig für die Schadensabwicklung mit der Versicherung und für die Polizei eine Hilfe bei der Fahndung.</w:t>
                      </w:r>
                      <w:r w:rsidR="00712A3E" w:rsidRPr="00712A3E">
                        <w:rPr>
                          <w:rFonts w:ascii="Arial" w:hAnsi="Arial" w:cs="Arial"/>
                        </w:rPr>
                        <w:br/>
                      </w:r>
                      <w:r w:rsidR="00712A3E" w:rsidRPr="00712A3E">
                        <w:rPr>
                          <w:rFonts w:ascii="Arial" w:hAnsi="Arial" w:cs="Arial"/>
                        </w:rPr>
                        <w:br/>
                        <w:t>Bewahren Sie diese sensible Liste an einem siche</w:t>
                      </w:r>
                      <w:r w:rsidR="004A77A8">
                        <w:rPr>
                          <w:rFonts w:ascii="Arial" w:hAnsi="Arial" w:cs="Arial"/>
                        </w:rPr>
                        <w:t xml:space="preserve">ren Ort auf. </w:t>
                      </w:r>
                      <w:r w:rsidR="004A77A8">
                        <w:rPr>
                          <w:rFonts w:ascii="Arial" w:hAnsi="Arial" w:cs="Arial"/>
                        </w:rPr>
                        <w:br/>
                      </w:r>
                      <w:r w:rsidR="004A77A8">
                        <w:rPr>
                          <w:rFonts w:ascii="Arial" w:hAnsi="Arial" w:cs="Arial"/>
                        </w:rPr>
                        <w:br/>
                        <w:t>Je mehr Details I</w:t>
                      </w:r>
                      <w:r w:rsidR="00712A3E" w:rsidRPr="00712A3E">
                        <w:rPr>
                          <w:rFonts w:ascii="Arial" w:hAnsi="Arial" w:cs="Arial"/>
                        </w:rPr>
                        <w:t>hrer Wertgegenstände Sie erfassen, desto einfacher wird es im Falle eines Verlust</w:t>
                      </w:r>
                      <w:r w:rsidR="004A77A8">
                        <w:rPr>
                          <w:rFonts w:ascii="Arial" w:hAnsi="Arial" w:cs="Arial"/>
                        </w:rPr>
                        <w:t xml:space="preserve">es sein, Ihren Besitz wieder </w:t>
                      </w:r>
                      <w:r w:rsidR="00712A3E" w:rsidRPr="00712A3E">
                        <w:rPr>
                          <w:rFonts w:ascii="Arial" w:hAnsi="Arial" w:cs="Arial"/>
                        </w:rPr>
                        <w:t>zu</w:t>
                      </w:r>
                      <w:r w:rsidR="004A77A8">
                        <w:rPr>
                          <w:rFonts w:ascii="Arial" w:hAnsi="Arial" w:cs="Arial"/>
                        </w:rPr>
                        <w:t xml:space="preserve"> </w:t>
                      </w:r>
                      <w:r w:rsidR="00712A3E" w:rsidRPr="00712A3E">
                        <w:rPr>
                          <w:rFonts w:ascii="Arial" w:hAnsi="Arial" w:cs="Arial"/>
                        </w:rPr>
                        <w:t xml:space="preserve">finden. </w:t>
                      </w:r>
                      <w:r w:rsidR="00BF5DDE">
                        <w:rPr>
                          <w:rFonts w:ascii="Arial" w:hAnsi="Arial" w:cs="Arial"/>
                        </w:rPr>
                        <w:t>Fotos ergänzen die Liste.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7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2.7pt;margin-top:95.35pt;width:117.45pt;height:35.15pt;z-index:251662336;mso-position-horizontal-relative:text;mso-position-vertical-relative:text" o:allowoverlap="f">
            <v:imagedata r:id="rId5" o:title="Polizeilogo_Krefeld_pr_4_GIF"/>
            <w10:wrap type="square"/>
          </v:shape>
        </w:pic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2190750" cy="1162050"/>
                <wp:effectExtent l="0" t="0" r="19050" b="19050"/>
                <wp:wrapNone/>
                <wp:docPr id="3" name="W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620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A8" w:rsidRPr="00BF5DDE" w:rsidRDefault="004608A8" w:rsidP="004608A8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F5DDE">
                              <w:rPr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Wertgegenstandsliste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elle 3" o:spid="_x0000_s1027" type="#_x0000_t64" style="position:absolute;margin-left:.75pt;margin-top:15pt;width:172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" adj="2700" fillcolor="#5b9bd5 [3204]" strokecolor="#1f4d78 [1604]" strokeweight="1pt">
                <v:stroke joinstyle="miter"/>
                <v:textbox>
                  <w:txbxContent>
                    <w:p w:rsidR="004608A8" w:rsidRPr="00BF5DDE" w:rsidRDefault="004608A8" w:rsidP="004608A8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32"/>
                          <w:szCs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F5DDE">
                        <w:rPr>
                          <w:b/>
                          <w:outline/>
                          <w:color w:val="4472C4" w:themeColor="accent5"/>
                          <w:sz w:val="32"/>
                          <w:szCs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Wertgegenstandsliste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itternetztabelle5dunkelAkzent5"/>
        <w:tblW w:w="4756" w:type="pct"/>
        <w:tblLook w:val="0620" w:firstRow="1" w:lastRow="0" w:firstColumn="0" w:lastColumn="0" w:noHBand="1" w:noVBand="1"/>
      </w:tblPr>
      <w:tblGrid>
        <w:gridCol w:w="1765"/>
        <w:gridCol w:w="1844"/>
        <w:gridCol w:w="2550"/>
        <w:gridCol w:w="1923"/>
        <w:gridCol w:w="1669"/>
        <w:gridCol w:w="1420"/>
        <w:gridCol w:w="1660"/>
        <w:gridCol w:w="1806"/>
      </w:tblGrid>
      <w:tr w:rsidR="00712A3E" w:rsidTr="0071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</w:tcPr>
          <w:p w:rsidR="00712A3E" w:rsidRDefault="00712A3E">
            <w:r>
              <w:t>Gegenstand</w:t>
            </w:r>
          </w:p>
        </w:tc>
        <w:tc>
          <w:tcPr>
            <w:tcW w:w="630" w:type="pct"/>
          </w:tcPr>
          <w:p w:rsidR="00712A3E" w:rsidRDefault="00712A3E">
            <w:r>
              <w:t>Hersteller, Marke, Typ-Bezeichnung</w:t>
            </w:r>
          </w:p>
        </w:tc>
        <w:tc>
          <w:tcPr>
            <w:tcW w:w="871" w:type="pct"/>
          </w:tcPr>
          <w:p w:rsidR="00712A3E" w:rsidRDefault="00712A3E">
            <w:r>
              <w:t>Unverwechselbare Merkmale</w:t>
            </w:r>
          </w:p>
        </w:tc>
        <w:tc>
          <w:tcPr>
            <w:tcW w:w="657" w:type="pct"/>
          </w:tcPr>
          <w:p w:rsidR="00712A3E" w:rsidRDefault="00712A3E">
            <w:r>
              <w:t>Individual-Nr., Kennzeichen, Position</w:t>
            </w:r>
          </w:p>
        </w:tc>
        <w:tc>
          <w:tcPr>
            <w:tcW w:w="570" w:type="pct"/>
          </w:tcPr>
          <w:p w:rsidR="00712A3E" w:rsidRDefault="00712A3E">
            <w:r>
              <w:t>Händler, Ort, Kaufdatum</w:t>
            </w:r>
          </w:p>
        </w:tc>
        <w:tc>
          <w:tcPr>
            <w:tcW w:w="485" w:type="pct"/>
          </w:tcPr>
          <w:p w:rsidR="00712A3E" w:rsidRDefault="00712A3E">
            <w:r>
              <w:t>Neupreis</w:t>
            </w:r>
          </w:p>
        </w:tc>
        <w:tc>
          <w:tcPr>
            <w:tcW w:w="567" w:type="pct"/>
          </w:tcPr>
          <w:p w:rsidR="00712A3E" w:rsidRDefault="00712A3E">
            <w:r>
              <w:t>Geschätzter Zeitwert</w:t>
            </w:r>
          </w:p>
        </w:tc>
        <w:tc>
          <w:tcPr>
            <w:tcW w:w="617" w:type="pct"/>
          </w:tcPr>
          <w:p w:rsidR="00712A3E" w:rsidRDefault="00712A3E">
            <w:r>
              <w:t>Vorhandene Belege, Dokumente</w:t>
            </w:r>
          </w:p>
        </w:tc>
        <w:bookmarkStart w:id="0" w:name="_GoBack"/>
        <w:bookmarkEnd w:id="0"/>
      </w:tr>
      <w:tr w:rsidR="00712A3E" w:rsidTr="00712A3E">
        <w:tc>
          <w:tcPr>
            <w:tcW w:w="603" w:type="pct"/>
          </w:tcPr>
          <w:p w:rsidR="00712A3E" w:rsidRDefault="00712A3E"/>
          <w:p w:rsidR="00712A3E" w:rsidRDefault="00712A3E"/>
          <w:p w:rsidR="00712A3E" w:rsidRDefault="00712A3E"/>
        </w:tc>
        <w:tc>
          <w:tcPr>
            <w:tcW w:w="630" w:type="pct"/>
          </w:tcPr>
          <w:p w:rsidR="00712A3E" w:rsidRDefault="00712A3E"/>
        </w:tc>
        <w:tc>
          <w:tcPr>
            <w:tcW w:w="871" w:type="pct"/>
          </w:tcPr>
          <w:p w:rsidR="00712A3E" w:rsidRDefault="00712A3E"/>
        </w:tc>
        <w:tc>
          <w:tcPr>
            <w:tcW w:w="657" w:type="pct"/>
          </w:tcPr>
          <w:p w:rsidR="00712A3E" w:rsidRDefault="00712A3E"/>
        </w:tc>
        <w:tc>
          <w:tcPr>
            <w:tcW w:w="570" w:type="pct"/>
          </w:tcPr>
          <w:p w:rsidR="00712A3E" w:rsidRDefault="00712A3E"/>
        </w:tc>
        <w:tc>
          <w:tcPr>
            <w:tcW w:w="485" w:type="pct"/>
          </w:tcPr>
          <w:p w:rsidR="00712A3E" w:rsidRDefault="00712A3E"/>
        </w:tc>
        <w:tc>
          <w:tcPr>
            <w:tcW w:w="567" w:type="pct"/>
          </w:tcPr>
          <w:p w:rsidR="00712A3E" w:rsidRDefault="00712A3E"/>
        </w:tc>
        <w:tc>
          <w:tcPr>
            <w:tcW w:w="617" w:type="pct"/>
          </w:tcPr>
          <w:p w:rsidR="00712A3E" w:rsidRDefault="00712A3E"/>
        </w:tc>
      </w:tr>
      <w:tr w:rsidR="00712A3E" w:rsidTr="004608A8">
        <w:tc>
          <w:tcPr>
            <w:tcW w:w="603" w:type="pct"/>
            <w:shd w:val="clear" w:color="auto" w:fill="BDD6EE" w:themeFill="accent1" w:themeFillTint="66"/>
          </w:tcPr>
          <w:p w:rsidR="00712A3E" w:rsidRDefault="00712A3E"/>
          <w:p w:rsidR="00712A3E" w:rsidRDefault="00712A3E"/>
          <w:p w:rsidR="00712A3E" w:rsidRDefault="00712A3E"/>
        </w:tc>
        <w:tc>
          <w:tcPr>
            <w:tcW w:w="630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871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657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570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485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567" w:type="pct"/>
            <w:shd w:val="clear" w:color="auto" w:fill="BDD6EE" w:themeFill="accent1" w:themeFillTint="66"/>
          </w:tcPr>
          <w:p w:rsidR="00712A3E" w:rsidRDefault="00712A3E"/>
        </w:tc>
        <w:tc>
          <w:tcPr>
            <w:tcW w:w="617" w:type="pct"/>
            <w:shd w:val="clear" w:color="auto" w:fill="BDD6EE" w:themeFill="accent1" w:themeFillTint="66"/>
          </w:tcPr>
          <w:p w:rsidR="00712A3E" w:rsidRDefault="00712A3E"/>
        </w:tc>
      </w:tr>
      <w:tr w:rsidR="00712A3E" w:rsidTr="00712A3E">
        <w:tc>
          <w:tcPr>
            <w:tcW w:w="603" w:type="pct"/>
          </w:tcPr>
          <w:p w:rsidR="00712A3E" w:rsidRDefault="00712A3E"/>
          <w:p w:rsidR="00712A3E" w:rsidRDefault="00712A3E"/>
          <w:p w:rsidR="00712A3E" w:rsidRDefault="00712A3E"/>
        </w:tc>
        <w:tc>
          <w:tcPr>
            <w:tcW w:w="630" w:type="pct"/>
          </w:tcPr>
          <w:p w:rsidR="00712A3E" w:rsidRDefault="00712A3E"/>
        </w:tc>
        <w:tc>
          <w:tcPr>
            <w:tcW w:w="871" w:type="pct"/>
          </w:tcPr>
          <w:p w:rsidR="00712A3E" w:rsidRDefault="00712A3E"/>
        </w:tc>
        <w:tc>
          <w:tcPr>
            <w:tcW w:w="657" w:type="pct"/>
          </w:tcPr>
          <w:p w:rsidR="00712A3E" w:rsidRDefault="00712A3E"/>
        </w:tc>
        <w:tc>
          <w:tcPr>
            <w:tcW w:w="570" w:type="pct"/>
          </w:tcPr>
          <w:p w:rsidR="00712A3E" w:rsidRDefault="00712A3E"/>
        </w:tc>
        <w:tc>
          <w:tcPr>
            <w:tcW w:w="485" w:type="pct"/>
          </w:tcPr>
          <w:p w:rsidR="00712A3E" w:rsidRDefault="00712A3E"/>
        </w:tc>
        <w:tc>
          <w:tcPr>
            <w:tcW w:w="567" w:type="pct"/>
          </w:tcPr>
          <w:p w:rsidR="00712A3E" w:rsidRDefault="00712A3E"/>
        </w:tc>
        <w:tc>
          <w:tcPr>
            <w:tcW w:w="617" w:type="pct"/>
          </w:tcPr>
          <w:p w:rsidR="00712A3E" w:rsidRDefault="00712A3E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712A3E" w:rsidTr="00712A3E">
        <w:tc>
          <w:tcPr>
            <w:tcW w:w="603" w:type="pct"/>
          </w:tcPr>
          <w:p w:rsidR="00712A3E" w:rsidRDefault="00712A3E"/>
          <w:p w:rsidR="00712A3E" w:rsidRDefault="00712A3E"/>
          <w:p w:rsidR="00712A3E" w:rsidRDefault="00712A3E"/>
        </w:tc>
        <w:tc>
          <w:tcPr>
            <w:tcW w:w="630" w:type="pct"/>
          </w:tcPr>
          <w:p w:rsidR="00712A3E" w:rsidRDefault="00712A3E"/>
        </w:tc>
        <w:tc>
          <w:tcPr>
            <w:tcW w:w="871" w:type="pct"/>
          </w:tcPr>
          <w:p w:rsidR="00712A3E" w:rsidRDefault="00712A3E"/>
        </w:tc>
        <w:tc>
          <w:tcPr>
            <w:tcW w:w="657" w:type="pct"/>
          </w:tcPr>
          <w:p w:rsidR="00712A3E" w:rsidRDefault="00712A3E"/>
        </w:tc>
        <w:tc>
          <w:tcPr>
            <w:tcW w:w="570" w:type="pct"/>
          </w:tcPr>
          <w:p w:rsidR="00712A3E" w:rsidRDefault="00712A3E"/>
        </w:tc>
        <w:tc>
          <w:tcPr>
            <w:tcW w:w="485" w:type="pct"/>
          </w:tcPr>
          <w:p w:rsidR="00712A3E" w:rsidRDefault="00712A3E"/>
        </w:tc>
        <w:tc>
          <w:tcPr>
            <w:tcW w:w="567" w:type="pct"/>
          </w:tcPr>
          <w:p w:rsidR="00712A3E" w:rsidRDefault="00712A3E"/>
        </w:tc>
        <w:tc>
          <w:tcPr>
            <w:tcW w:w="617" w:type="pct"/>
          </w:tcPr>
          <w:p w:rsidR="00712A3E" w:rsidRDefault="00712A3E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712A3E" w:rsidTr="00712A3E">
        <w:tc>
          <w:tcPr>
            <w:tcW w:w="603" w:type="pct"/>
          </w:tcPr>
          <w:p w:rsidR="00712A3E" w:rsidRDefault="00712A3E"/>
          <w:p w:rsidR="00712A3E" w:rsidRDefault="00712A3E"/>
          <w:p w:rsidR="00712A3E" w:rsidRDefault="00712A3E"/>
        </w:tc>
        <w:tc>
          <w:tcPr>
            <w:tcW w:w="630" w:type="pct"/>
          </w:tcPr>
          <w:p w:rsidR="00712A3E" w:rsidRDefault="00712A3E"/>
        </w:tc>
        <w:tc>
          <w:tcPr>
            <w:tcW w:w="871" w:type="pct"/>
          </w:tcPr>
          <w:p w:rsidR="00712A3E" w:rsidRDefault="00712A3E"/>
        </w:tc>
        <w:tc>
          <w:tcPr>
            <w:tcW w:w="657" w:type="pct"/>
          </w:tcPr>
          <w:p w:rsidR="00712A3E" w:rsidRDefault="00712A3E"/>
        </w:tc>
        <w:tc>
          <w:tcPr>
            <w:tcW w:w="570" w:type="pct"/>
          </w:tcPr>
          <w:p w:rsidR="00712A3E" w:rsidRDefault="00712A3E"/>
        </w:tc>
        <w:tc>
          <w:tcPr>
            <w:tcW w:w="485" w:type="pct"/>
          </w:tcPr>
          <w:p w:rsidR="00712A3E" w:rsidRDefault="00712A3E"/>
        </w:tc>
        <w:tc>
          <w:tcPr>
            <w:tcW w:w="567" w:type="pct"/>
          </w:tcPr>
          <w:p w:rsidR="00712A3E" w:rsidRDefault="00712A3E"/>
        </w:tc>
        <w:tc>
          <w:tcPr>
            <w:tcW w:w="617" w:type="pct"/>
          </w:tcPr>
          <w:p w:rsidR="00712A3E" w:rsidRDefault="00712A3E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</w:tbl>
    <w:p w:rsidR="00BD65AA" w:rsidRDefault="00BD65AA"/>
    <w:tbl>
      <w:tblPr>
        <w:tblStyle w:val="Gitternetztabelle5dunkelAkzent5"/>
        <w:tblW w:w="4756" w:type="pct"/>
        <w:tblLook w:val="0620" w:firstRow="1" w:lastRow="0" w:firstColumn="0" w:lastColumn="0" w:noHBand="1" w:noVBand="1"/>
      </w:tblPr>
      <w:tblGrid>
        <w:gridCol w:w="1765"/>
        <w:gridCol w:w="1844"/>
        <w:gridCol w:w="2550"/>
        <w:gridCol w:w="1923"/>
        <w:gridCol w:w="1669"/>
        <w:gridCol w:w="1420"/>
        <w:gridCol w:w="1660"/>
        <w:gridCol w:w="1806"/>
      </w:tblGrid>
      <w:tr w:rsidR="004608A8" w:rsidTr="00A6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</w:tcPr>
          <w:p w:rsidR="004608A8" w:rsidRDefault="004608A8" w:rsidP="00A638A8">
            <w:r>
              <w:lastRenderedPageBreak/>
              <w:t>Gegenstand</w:t>
            </w:r>
          </w:p>
        </w:tc>
        <w:tc>
          <w:tcPr>
            <w:tcW w:w="630" w:type="pct"/>
          </w:tcPr>
          <w:p w:rsidR="004608A8" w:rsidRDefault="004608A8" w:rsidP="00A638A8">
            <w:r>
              <w:t>Hersteller, Marke, Typ-Bezeichnung</w:t>
            </w:r>
          </w:p>
        </w:tc>
        <w:tc>
          <w:tcPr>
            <w:tcW w:w="871" w:type="pct"/>
          </w:tcPr>
          <w:p w:rsidR="004608A8" w:rsidRDefault="004608A8" w:rsidP="00A638A8">
            <w:r>
              <w:t>Unverwechselbare Merkmale</w:t>
            </w:r>
          </w:p>
        </w:tc>
        <w:tc>
          <w:tcPr>
            <w:tcW w:w="657" w:type="pct"/>
          </w:tcPr>
          <w:p w:rsidR="004608A8" w:rsidRDefault="004608A8" w:rsidP="00A638A8">
            <w:r>
              <w:t>Individual-Nr., Kennzeichen, Position</w:t>
            </w:r>
          </w:p>
        </w:tc>
        <w:tc>
          <w:tcPr>
            <w:tcW w:w="570" w:type="pct"/>
          </w:tcPr>
          <w:p w:rsidR="004608A8" w:rsidRDefault="004608A8" w:rsidP="00A638A8">
            <w:r>
              <w:t>Händler, Ort, Kaufdatum</w:t>
            </w:r>
          </w:p>
        </w:tc>
        <w:tc>
          <w:tcPr>
            <w:tcW w:w="485" w:type="pct"/>
          </w:tcPr>
          <w:p w:rsidR="004608A8" w:rsidRDefault="004608A8" w:rsidP="00A638A8">
            <w:r>
              <w:t>Neupreis</w:t>
            </w:r>
          </w:p>
        </w:tc>
        <w:tc>
          <w:tcPr>
            <w:tcW w:w="567" w:type="pct"/>
          </w:tcPr>
          <w:p w:rsidR="004608A8" w:rsidRDefault="004608A8" w:rsidP="00A638A8">
            <w:r>
              <w:t>Geschätzter Zeitwert</w:t>
            </w:r>
          </w:p>
        </w:tc>
        <w:tc>
          <w:tcPr>
            <w:tcW w:w="617" w:type="pct"/>
          </w:tcPr>
          <w:p w:rsidR="004608A8" w:rsidRDefault="004608A8" w:rsidP="00A638A8">
            <w:r>
              <w:t>Vorhandene Belege, Dokumente</w:t>
            </w:r>
          </w:p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</w:tbl>
    <w:p w:rsidR="004608A8" w:rsidRDefault="004608A8"/>
    <w:tbl>
      <w:tblPr>
        <w:tblStyle w:val="Gitternetztabelle5dunkelAkzent5"/>
        <w:tblW w:w="4756" w:type="pct"/>
        <w:tblLook w:val="0620" w:firstRow="1" w:lastRow="0" w:firstColumn="0" w:lastColumn="0" w:noHBand="1" w:noVBand="1"/>
      </w:tblPr>
      <w:tblGrid>
        <w:gridCol w:w="1765"/>
        <w:gridCol w:w="1844"/>
        <w:gridCol w:w="2550"/>
        <w:gridCol w:w="1923"/>
        <w:gridCol w:w="1669"/>
        <w:gridCol w:w="1420"/>
        <w:gridCol w:w="1660"/>
        <w:gridCol w:w="1806"/>
      </w:tblGrid>
      <w:tr w:rsidR="004608A8" w:rsidTr="00A6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</w:tcPr>
          <w:p w:rsidR="004608A8" w:rsidRDefault="004608A8" w:rsidP="00A638A8">
            <w:r>
              <w:lastRenderedPageBreak/>
              <w:t>Gegenstand</w:t>
            </w:r>
          </w:p>
        </w:tc>
        <w:tc>
          <w:tcPr>
            <w:tcW w:w="630" w:type="pct"/>
          </w:tcPr>
          <w:p w:rsidR="004608A8" w:rsidRDefault="004608A8" w:rsidP="00A638A8">
            <w:r>
              <w:t>Hersteller, Marke, Typ-Bezeichnung</w:t>
            </w:r>
          </w:p>
        </w:tc>
        <w:tc>
          <w:tcPr>
            <w:tcW w:w="871" w:type="pct"/>
          </w:tcPr>
          <w:p w:rsidR="004608A8" w:rsidRDefault="004608A8" w:rsidP="00A638A8">
            <w:r>
              <w:t>Unverwechselbare Merkmale</w:t>
            </w:r>
          </w:p>
        </w:tc>
        <w:tc>
          <w:tcPr>
            <w:tcW w:w="657" w:type="pct"/>
          </w:tcPr>
          <w:p w:rsidR="004608A8" w:rsidRDefault="004608A8" w:rsidP="00A638A8">
            <w:r>
              <w:t>Individual-Nr., Kennzeichen, Position</w:t>
            </w:r>
          </w:p>
        </w:tc>
        <w:tc>
          <w:tcPr>
            <w:tcW w:w="570" w:type="pct"/>
          </w:tcPr>
          <w:p w:rsidR="004608A8" w:rsidRDefault="004608A8" w:rsidP="00A638A8">
            <w:r>
              <w:t>Händler, Ort, Kaufdatum</w:t>
            </w:r>
          </w:p>
        </w:tc>
        <w:tc>
          <w:tcPr>
            <w:tcW w:w="485" w:type="pct"/>
          </w:tcPr>
          <w:p w:rsidR="004608A8" w:rsidRDefault="004608A8" w:rsidP="00A638A8">
            <w:r>
              <w:t>Neupreis</w:t>
            </w:r>
          </w:p>
        </w:tc>
        <w:tc>
          <w:tcPr>
            <w:tcW w:w="567" w:type="pct"/>
          </w:tcPr>
          <w:p w:rsidR="004608A8" w:rsidRDefault="004608A8" w:rsidP="00A638A8">
            <w:r>
              <w:t>Geschätzter Zeitwert</w:t>
            </w:r>
          </w:p>
        </w:tc>
        <w:tc>
          <w:tcPr>
            <w:tcW w:w="617" w:type="pct"/>
          </w:tcPr>
          <w:p w:rsidR="004608A8" w:rsidRDefault="004608A8" w:rsidP="00A638A8">
            <w:r>
              <w:t>Vorhandene Belege, Dokumente</w:t>
            </w:r>
          </w:p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  <w:tr w:rsidR="004608A8" w:rsidTr="00A638A8">
        <w:tc>
          <w:tcPr>
            <w:tcW w:w="603" w:type="pct"/>
            <w:shd w:val="clear" w:color="auto" w:fill="BDD6EE" w:themeFill="accent1" w:themeFillTint="66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871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5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70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485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567" w:type="pct"/>
            <w:shd w:val="clear" w:color="auto" w:fill="BDD6EE" w:themeFill="accent1" w:themeFillTint="66"/>
          </w:tcPr>
          <w:p w:rsidR="004608A8" w:rsidRDefault="004608A8" w:rsidP="00A638A8"/>
        </w:tc>
        <w:tc>
          <w:tcPr>
            <w:tcW w:w="617" w:type="pct"/>
            <w:shd w:val="clear" w:color="auto" w:fill="BDD6EE" w:themeFill="accent1" w:themeFillTint="66"/>
          </w:tcPr>
          <w:p w:rsidR="004608A8" w:rsidRDefault="004608A8" w:rsidP="00A638A8"/>
        </w:tc>
      </w:tr>
      <w:tr w:rsidR="004608A8" w:rsidTr="00A638A8">
        <w:tc>
          <w:tcPr>
            <w:tcW w:w="603" w:type="pct"/>
          </w:tcPr>
          <w:p w:rsidR="004608A8" w:rsidRDefault="004608A8" w:rsidP="00A638A8"/>
          <w:p w:rsidR="004608A8" w:rsidRDefault="004608A8" w:rsidP="00A638A8"/>
          <w:p w:rsidR="004608A8" w:rsidRDefault="004608A8" w:rsidP="00A638A8"/>
        </w:tc>
        <w:tc>
          <w:tcPr>
            <w:tcW w:w="630" w:type="pct"/>
          </w:tcPr>
          <w:p w:rsidR="004608A8" w:rsidRDefault="004608A8" w:rsidP="00A638A8"/>
        </w:tc>
        <w:tc>
          <w:tcPr>
            <w:tcW w:w="871" w:type="pct"/>
          </w:tcPr>
          <w:p w:rsidR="004608A8" w:rsidRDefault="004608A8" w:rsidP="00A638A8"/>
        </w:tc>
        <w:tc>
          <w:tcPr>
            <w:tcW w:w="657" w:type="pct"/>
          </w:tcPr>
          <w:p w:rsidR="004608A8" w:rsidRDefault="004608A8" w:rsidP="00A638A8"/>
        </w:tc>
        <w:tc>
          <w:tcPr>
            <w:tcW w:w="570" w:type="pct"/>
          </w:tcPr>
          <w:p w:rsidR="004608A8" w:rsidRDefault="004608A8" w:rsidP="00A638A8"/>
        </w:tc>
        <w:tc>
          <w:tcPr>
            <w:tcW w:w="485" w:type="pct"/>
          </w:tcPr>
          <w:p w:rsidR="004608A8" w:rsidRDefault="004608A8" w:rsidP="00A638A8"/>
        </w:tc>
        <w:tc>
          <w:tcPr>
            <w:tcW w:w="567" w:type="pct"/>
          </w:tcPr>
          <w:p w:rsidR="004608A8" w:rsidRDefault="004608A8" w:rsidP="00A638A8"/>
        </w:tc>
        <w:tc>
          <w:tcPr>
            <w:tcW w:w="617" w:type="pct"/>
          </w:tcPr>
          <w:p w:rsidR="004608A8" w:rsidRDefault="004608A8" w:rsidP="00A638A8"/>
        </w:tc>
      </w:tr>
    </w:tbl>
    <w:p w:rsidR="005651DB" w:rsidRPr="005651DB" w:rsidRDefault="005651D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5651DB" w:rsidRPr="005651DB" w:rsidSect="00712A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0"/>
    <w:rsid w:val="004608A8"/>
    <w:rsid w:val="004A77A8"/>
    <w:rsid w:val="005419DE"/>
    <w:rsid w:val="005651DB"/>
    <w:rsid w:val="00712A3E"/>
    <w:rsid w:val="0086077B"/>
    <w:rsid w:val="00AA280B"/>
    <w:rsid w:val="00AB3CFF"/>
    <w:rsid w:val="00BD65AA"/>
    <w:rsid w:val="00BF5DDE"/>
    <w:rsid w:val="00CC0B62"/>
    <w:rsid w:val="00D55C80"/>
    <w:rsid w:val="00E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C5BC02-2621-4101-9A64-90DF7D9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BD65AA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BD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7AC9-5C2C-4C70-8E10-4D354A3D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Dammertz-Bachiri, Janine</dc:creator>
  <cp:keywords/>
  <dc:description/>
  <cp:lastModifiedBy>Dammertz-Bachiri, Janine</cp:lastModifiedBy>
  <cp:revision>7</cp:revision>
  <dcterms:created xsi:type="dcterms:W3CDTF">2020-06-17T08:27:00Z</dcterms:created>
  <dcterms:modified xsi:type="dcterms:W3CDTF">2020-07-24T09:50:00Z</dcterms:modified>
</cp:coreProperties>
</file>